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E9" w:rsidRDefault="00E447E9" w:rsidP="00E53942">
      <w:bookmarkStart w:id="0" w:name="_GoBack"/>
      <w:bookmarkEnd w:id="0"/>
    </w:p>
    <w:p w:rsidR="00FE0794" w:rsidRDefault="00FE0794" w:rsidP="00E53942"/>
    <w:p w:rsidR="00E447E9" w:rsidRDefault="00080CDB" w:rsidP="00E53942">
      <w:r>
        <w:t>L/1092</w:t>
      </w:r>
      <w:r w:rsidR="00E447E9">
        <w:t>/D</w:t>
      </w:r>
      <w:r w:rsidR="006D1C2F">
        <w:t>G/2015</w:t>
      </w:r>
      <w:r w:rsidR="006D1C2F">
        <w:tab/>
      </w:r>
      <w:r w:rsidR="006D1C2F">
        <w:tab/>
      </w:r>
      <w:r w:rsidR="006D1C2F">
        <w:tab/>
      </w:r>
      <w:r w:rsidR="006D1C2F">
        <w:tab/>
      </w:r>
      <w:r w:rsidR="006D1C2F">
        <w:tab/>
      </w:r>
      <w:r w:rsidR="006D1C2F">
        <w:tab/>
      </w:r>
      <w:r w:rsidR="006D1C2F">
        <w:tab/>
        <w:t>Karpacz, 26</w:t>
      </w:r>
      <w:r w:rsidR="00EA124F">
        <w:t>.06</w:t>
      </w:r>
      <w:r w:rsidR="00CD2E1C">
        <w:t>.2014</w:t>
      </w:r>
      <w:r w:rsidR="00E447E9">
        <w:t xml:space="preserve"> r.</w:t>
      </w:r>
    </w:p>
    <w:p w:rsidR="00E447E9" w:rsidRDefault="00E447E9" w:rsidP="00E53942"/>
    <w:p w:rsidR="005A2097" w:rsidRDefault="005A2097" w:rsidP="00CD2E1C">
      <w:pPr>
        <w:ind w:firstLine="709"/>
        <w:jc w:val="both"/>
      </w:pPr>
    </w:p>
    <w:p w:rsidR="00FE0794" w:rsidRDefault="00FE0794" w:rsidP="00011039">
      <w:pPr>
        <w:jc w:val="both"/>
        <w:rPr>
          <w:b/>
        </w:rPr>
      </w:pPr>
    </w:p>
    <w:p w:rsidR="005A2097" w:rsidRPr="005A2097" w:rsidRDefault="005A2097" w:rsidP="00011039">
      <w:pPr>
        <w:jc w:val="both"/>
        <w:rPr>
          <w:b/>
        </w:rPr>
      </w:pPr>
      <w:r w:rsidRPr="005A2097">
        <w:rPr>
          <w:b/>
        </w:rPr>
        <w:t xml:space="preserve">Szanowni Państwo! </w:t>
      </w:r>
    </w:p>
    <w:p w:rsidR="005A2097" w:rsidRPr="005A2097" w:rsidRDefault="005A2097" w:rsidP="00011039">
      <w:pPr>
        <w:jc w:val="both"/>
        <w:rPr>
          <w:b/>
        </w:rPr>
      </w:pPr>
      <w:r w:rsidRPr="005A2097">
        <w:rPr>
          <w:b/>
        </w:rPr>
        <w:t>Szanowni Członkowie LGD Partnerstwo Ducha Gór!</w:t>
      </w:r>
    </w:p>
    <w:p w:rsidR="005A2097" w:rsidRDefault="005A2097" w:rsidP="00CD2E1C">
      <w:pPr>
        <w:ind w:firstLine="709"/>
        <w:jc w:val="both"/>
      </w:pPr>
    </w:p>
    <w:p w:rsidR="00FE0794" w:rsidRDefault="00FE0794" w:rsidP="00CD2E1C">
      <w:pPr>
        <w:ind w:firstLine="709"/>
        <w:jc w:val="both"/>
      </w:pPr>
    </w:p>
    <w:p w:rsidR="00FE0794" w:rsidRDefault="00FE0794" w:rsidP="00CD2E1C">
      <w:pPr>
        <w:ind w:firstLine="709"/>
        <w:jc w:val="both"/>
      </w:pPr>
    </w:p>
    <w:p w:rsidR="00CD2E1C" w:rsidRPr="00391DEF" w:rsidRDefault="00CD2E1C" w:rsidP="00CD2E1C">
      <w:pPr>
        <w:ind w:firstLine="709"/>
        <w:jc w:val="both"/>
        <w:rPr>
          <w:b/>
        </w:rPr>
      </w:pPr>
      <w:r>
        <w:t>Serdecznie zapraszam</w:t>
      </w:r>
      <w:r w:rsidR="00884123">
        <w:t>y</w:t>
      </w:r>
      <w:r>
        <w:t xml:space="preserve"> na </w:t>
      </w:r>
      <w:r w:rsidRPr="00294F10">
        <w:rPr>
          <w:bCs/>
        </w:rPr>
        <w:t>Walne Zebranie Członków Stowarzyszenia Lokalna Grupa Działania</w:t>
      </w:r>
      <w:r>
        <w:rPr>
          <w:bCs/>
        </w:rPr>
        <w:t xml:space="preserve"> Partnerstwo Ducha Gór, </w:t>
      </w:r>
      <w:r w:rsidRPr="00294F10">
        <w:rPr>
          <w:bCs/>
        </w:rPr>
        <w:t xml:space="preserve">zgodnie z </w:t>
      </w:r>
      <w:r>
        <w:rPr>
          <w:bCs/>
        </w:rPr>
        <w:t>§ 28, pkt. 8, podpkt. 3 Statutu,</w:t>
      </w:r>
      <w:r w:rsidRPr="00294F10">
        <w:rPr>
          <w:bCs/>
        </w:rPr>
        <w:t xml:space="preserve"> w dniu </w:t>
      </w:r>
      <w:r w:rsidR="00EA124F">
        <w:rPr>
          <w:b/>
        </w:rPr>
        <w:t>09.07.2015</w:t>
      </w:r>
      <w:r>
        <w:rPr>
          <w:bCs/>
        </w:rPr>
        <w:t xml:space="preserve"> </w:t>
      </w:r>
      <w:r w:rsidRPr="00391DEF">
        <w:rPr>
          <w:b/>
          <w:bCs/>
        </w:rPr>
        <w:t xml:space="preserve">w </w:t>
      </w:r>
      <w:r w:rsidR="00EA124F">
        <w:rPr>
          <w:b/>
          <w:bCs/>
        </w:rPr>
        <w:t>Centrum Integracji</w:t>
      </w:r>
      <w:r w:rsidR="00F33864">
        <w:rPr>
          <w:b/>
          <w:bCs/>
        </w:rPr>
        <w:t>, ul. Żołnierska 13</w:t>
      </w:r>
      <w:r w:rsidR="00EA124F">
        <w:rPr>
          <w:b/>
          <w:bCs/>
        </w:rPr>
        <w:t xml:space="preserve"> w Podgórzynie</w:t>
      </w:r>
      <w:r w:rsidR="00391DEF" w:rsidRPr="00391DEF">
        <w:rPr>
          <w:b/>
          <w:bCs/>
        </w:rPr>
        <w:t xml:space="preserve"> o godz. 16.00. </w:t>
      </w:r>
    </w:p>
    <w:p w:rsidR="00FE0794" w:rsidRDefault="00FE0794" w:rsidP="00CD2E1C">
      <w:pPr>
        <w:spacing w:line="360" w:lineRule="auto"/>
        <w:rPr>
          <w:b/>
          <w:bCs/>
        </w:rPr>
      </w:pPr>
    </w:p>
    <w:p w:rsidR="00CD2E1C" w:rsidRDefault="00CD2E1C" w:rsidP="00CD2E1C">
      <w:pPr>
        <w:spacing w:line="360" w:lineRule="auto"/>
        <w:rPr>
          <w:b/>
          <w:bCs/>
        </w:rPr>
      </w:pPr>
      <w:r w:rsidRPr="005A2097">
        <w:rPr>
          <w:b/>
          <w:bCs/>
        </w:rPr>
        <w:t>Porządek obrad:</w:t>
      </w:r>
    </w:p>
    <w:p w:rsidR="00FE0794" w:rsidRPr="005A2097" w:rsidRDefault="00FE0794" w:rsidP="00CD2E1C">
      <w:pPr>
        <w:spacing w:line="360" w:lineRule="auto"/>
        <w:rPr>
          <w:b/>
          <w:bCs/>
        </w:rPr>
      </w:pPr>
    </w:p>
    <w:p w:rsidR="00862F28" w:rsidRDefault="00CD2E1C" w:rsidP="00862F28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 w:rsidRPr="00294F10">
        <w:t>Rozpoczęcie, podpisanie listy obecności, sprawdzenie qworum.</w:t>
      </w:r>
    </w:p>
    <w:p w:rsidR="00EA124F" w:rsidRDefault="00EA124F" w:rsidP="00EA124F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 w:rsidRPr="00EA124F">
        <w:t xml:space="preserve">Przyjęcie sprawozdania finansowego za rok 2014. </w:t>
      </w:r>
    </w:p>
    <w:p w:rsidR="00EA124F" w:rsidRDefault="00EA124F" w:rsidP="00EA124F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>
        <w:t>Udzielenie absolutorium zarządowi za rok 2014.</w:t>
      </w:r>
    </w:p>
    <w:p w:rsidR="00EA124F" w:rsidRPr="00EA124F" w:rsidRDefault="00EA124F" w:rsidP="00EA124F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 w:rsidRPr="00EA124F">
        <w:t>Skreślenia z listy członków/przyjęcie nowych członków.</w:t>
      </w:r>
    </w:p>
    <w:p w:rsidR="00EA124F" w:rsidRDefault="00EA124F" w:rsidP="00EA124F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 w:rsidRPr="00EA124F">
        <w:t>Przedstawienie podstaw dokonania kolejnych zmian w statucie i organach stowarzyszenia</w:t>
      </w:r>
      <w:r>
        <w:t xml:space="preserve"> – kryteria oceny do wyboru LSR i LGD przyjęte przez Komitet Monitorujący PROW 20014-2020</w:t>
      </w:r>
      <w:r w:rsidRPr="00EA124F">
        <w:t>.</w:t>
      </w:r>
    </w:p>
    <w:p w:rsidR="00CF0D66" w:rsidRDefault="00CF0D66" w:rsidP="00862F28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>
        <w:t>Zmiany w statucie – podjęcie uchwały.</w:t>
      </w:r>
    </w:p>
    <w:p w:rsidR="00EA124F" w:rsidRDefault="00CF0D66" w:rsidP="00862F28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>
        <w:t xml:space="preserve">Podjęcie </w:t>
      </w:r>
      <w:r w:rsidR="00EA124F">
        <w:t>decyzji dot. zmian w zarządzie oraz Radzie – je</w:t>
      </w:r>
      <w:r>
        <w:t>śli to będzie konieczne i możliwe</w:t>
      </w:r>
      <w:r w:rsidR="00EA124F">
        <w:t>.</w:t>
      </w:r>
    </w:p>
    <w:p w:rsidR="00862F28" w:rsidRDefault="00EA124F" w:rsidP="00862F28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>
        <w:t>Sprawy bieżące:</w:t>
      </w:r>
    </w:p>
    <w:p w:rsidR="00EA124F" w:rsidRDefault="00EA124F" w:rsidP="00EA124F">
      <w:pPr>
        <w:ind w:left="357"/>
      </w:pPr>
      <w:r>
        <w:t>- konferencja PROW 2014-2020, która odbyła się 27.06.2015 w Jeleniej Górze</w:t>
      </w:r>
    </w:p>
    <w:p w:rsidR="00EA124F" w:rsidRDefault="00EA124F" w:rsidP="00EA124F">
      <w:pPr>
        <w:ind w:left="357"/>
      </w:pPr>
      <w:r>
        <w:t>- lokal,</w:t>
      </w:r>
    </w:p>
    <w:p w:rsidR="00EA124F" w:rsidRDefault="00EA124F" w:rsidP="00EA124F">
      <w:pPr>
        <w:ind w:left="357"/>
      </w:pPr>
      <w:r>
        <w:t>- wniosek na wsparcie przygotowawcze,</w:t>
      </w:r>
    </w:p>
    <w:p w:rsidR="00EA124F" w:rsidRDefault="00EA124F" w:rsidP="00EA124F">
      <w:pPr>
        <w:ind w:left="357"/>
      </w:pPr>
      <w:r>
        <w:t>- przygotowanie LSR 2014-2020 – terminy i sposób</w:t>
      </w:r>
    </w:p>
    <w:p w:rsidR="00EA124F" w:rsidRPr="00294F10" w:rsidRDefault="00EA124F" w:rsidP="00EA124F">
      <w:pPr>
        <w:ind w:left="357"/>
      </w:pPr>
      <w:r>
        <w:t xml:space="preserve">- wniosek na wybór LGD – terminy </w:t>
      </w:r>
      <w:r w:rsidR="00A964BC">
        <w:t>i kryteria</w:t>
      </w:r>
    </w:p>
    <w:p w:rsidR="00CD2E1C" w:rsidRDefault="00CD2E1C" w:rsidP="00CD2E1C">
      <w:pPr>
        <w:ind w:firstLine="709"/>
        <w:rPr>
          <w:iCs/>
        </w:rPr>
      </w:pPr>
    </w:p>
    <w:p w:rsidR="00FE0794" w:rsidRDefault="00FE0794" w:rsidP="005A2097">
      <w:pPr>
        <w:ind w:firstLine="709"/>
        <w:jc w:val="both"/>
        <w:rPr>
          <w:b/>
          <w:iCs/>
        </w:rPr>
      </w:pPr>
    </w:p>
    <w:p w:rsidR="00884123" w:rsidRDefault="00FE0794" w:rsidP="005A2097">
      <w:pPr>
        <w:ind w:firstLine="709"/>
        <w:jc w:val="both"/>
        <w:rPr>
          <w:iCs/>
        </w:rPr>
      </w:pPr>
      <w:r>
        <w:rPr>
          <w:b/>
          <w:iCs/>
        </w:rPr>
        <w:t>Bardzo dziękujemy</w:t>
      </w:r>
      <w:r w:rsidR="00884123" w:rsidRPr="00884123">
        <w:rPr>
          <w:b/>
          <w:iCs/>
        </w:rPr>
        <w:t xml:space="preserve"> tym wszystkim,</w:t>
      </w:r>
      <w:r w:rsidR="00CD2E1C" w:rsidRPr="00884123">
        <w:rPr>
          <w:b/>
          <w:iCs/>
        </w:rPr>
        <w:t xml:space="preserve"> którzy wpłacili już składki członkowsk</w:t>
      </w:r>
      <w:r w:rsidR="00A964BC" w:rsidRPr="00884123">
        <w:rPr>
          <w:b/>
          <w:iCs/>
        </w:rPr>
        <w:t xml:space="preserve">ie </w:t>
      </w:r>
      <w:r w:rsidR="00A964BC">
        <w:rPr>
          <w:iCs/>
        </w:rPr>
        <w:t>za rok 2014</w:t>
      </w:r>
      <w:r w:rsidR="00CD2E1C">
        <w:rPr>
          <w:iCs/>
        </w:rPr>
        <w:t xml:space="preserve"> r. </w:t>
      </w:r>
      <w:r w:rsidR="00884123">
        <w:rPr>
          <w:iCs/>
        </w:rPr>
        <w:t xml:space="preserve">i zaległe kwoty. </w:t>
      </w:r>
      <w:r>
        <w:rPr>
          <w:iCs/>
        </w:rPr>
        <w:t>Mamy nadzieję, że do wszystkich dotarła mailowo informacja wysyłana przez Marcina Sobaszka – Wiceprezesa zarządu.</w:t>
      </w:r>
    </w:p>
    <w:p w:rsidR="00F33864" w:rsidRDefault="00CD2E1C" w:rsidP="00884123">
      <w:pPr>
        <w:ind w:firstLine="709"/>
        <w:jc w:val="both"/>
      </w:pPr>
      <w:r w:rsidRPr="00884123">
        <w:rPr>
          <w:b/>
          <w:iCs/>
        </w:rPr>
        <w:t>Równocześnie proszę</w:t>
      </w:r>
      <w:r w:rsidRPr="00884123">
        <w:rPr>
          <w:b/>
        </w:rPr>
        <w:t xml:space="preserve"> pozostałych członków stowarzyszenia o </w:t>
      </w:r>
      <w:r w:rsidR="00A964BC" w:rsidRPr="00884123">
        <w:rPr>
          <w:b/>
        </w:rPr>
        <w:t>uregulowanie wszystkich zaległych składek.</w:t>
      </w:r>
      <w:r w:rsidR="00884123">
        <w:t xml:space="preserve"> </w:t>
      </w:r>
      <w:r w:rsidR="00F33864">
        <w:t>W przypadku niektórych podmiotów/osób zaległości sięgają kilku lat, dlatego przystępując do nowego okresu programowania kon</w:t>
      </w:r>
      <w:r w:rsidR="00884123">
        <w:t>ieczne jest dokonanie zmian, w tym usunięcie biernych członków i przyjęcie nowych aktywnych członków.</w:t>
      </w:r>
    </w:p>
    <w:p w:rsidR="005D1396" w:rsidRDefault="00884123" w:rsidP="00884123">
      <w:pPr>
        <w:jc w:val="both"/>
        <w:rPr>
          <w:b/>
        </w:rPr>
      </w:pPr>
      <w:r w:rsidRPr="00884123">
        <w:rPr>
          <w:b/>
        </w:rPr>
        <w:t>Członkowie, którzy do dnia 07</w:t>
      </w:r>
      <w:r w:rsidR="00F33864" w:rsidRPr="00884123">
        <w:rPr>
          <w:b/>
        </w:rPr>
        <w:t xml:space="preserve">.07.2015 r. nie opłacili wszystkich zaległych składek </w:t>
      </w:r>
      <w:r w:rsidR="00FE0794">
        <w:rPr>
          <w:b/>
        </w:rPr>
        <w:t xml:space="preserve">od 2009  r. </w:t>
      </w:r>
      <w:r w:rsidR="00F33864" w:rsidRPr="00884123">
        <w:rPr>
          <w:b/>
        </w:rPr>
        <w:t>zos</w:t>
      </w:r>
      <w:r w:rsidR="00CF0D66">
        <w:rPr>
          <w:b/>
        </w:rPr>
        <w:t>taną rekomendowani</w:t>
      </w:r>
      <w:r>
        <w:rPr>
          <w:b/>
        </w:rPr>
        <w:t xml:space="preserve"> w uchwale do usunięcia z listy członków</w:t>
      </w:r>
      <w:r w:rsidRPr="00884123">
        <w:rPr>
          <w:b/>
        </w:rPr>
        <w:t>,</w:t>
      </w:r>
      <w:r>
        <w:t xml:space="preserve"> zgodnie z zapisami statutu.</w:t>
      </w:r>
      <w:r w:rsidR="00FE0794">
        <w:t xml:space="preserve"> </w:t>
      </w:r>
      <w:r w:rsidR="00FE0794" w:rsidRPr="00FE0794">
        <w:rPr>
          <w:b/>
        </w:rPr>
        <w:t xml:space="preserve">SKŁADKA JEST DOBROWOLNA I NIE MA KONIECZNOSCI </w:t>
      </w:r>
      <w:r w:rsidR="00FE0794" w:rsidRPr="00FE0794">
        <w:rPr>
          <w:b/>
        </w:rPr>
        <w:lastRenderedPageBreak/>
        <w:t>W</w:t>
      </w:r>
      <w:r w:rsidR="00FE0794">
        <w:rPr>
          <w:b/>
        </w:rPr>
        <w:t xml:space="preserve">YSTAWIANIA DOKUMENTU KSIĘGOWEGO, każdy może zaksięgować składkę „poleceniem księgowania”. Nie wystawiamy not księgowych. </w:t>
      </w:r>
    </w:p>
    <w:p w:rsidR="005D1396" w:rsidRDefault="005D1396" w:rsidP="00884123">
      <w:pPr>
        <w:jc w:val="both"/>
        <w:rPr>
          <w:b/>
        </w:rPr>
      </w:pPr>
    </w:p>
    <w:p w:rsidR="00A17E3C" w:rsidRDefault="00884123" w:rsidP="00884123">
      <w:pPr>
        <w:jc w:val="both"/>
      </w:pPr>
      <w:r>
        <w:t>W dniu 07.07.2015 r. odbywa się spotkanie zarządu, na którym zostaną opracowane treści uchwał, stąd wskazanie terminu.</w:t>
      </w:r>
      <w:r w:rsidR="00CF0D66">
        <w:t xml:space="preserve"> Natomiast zgodnie z uchwałą nr 22/2009 r. termin płatności składek został ustalony na 31.03. każdego roku za rok bieżący, zatem już dawno minął za rok bieżący.</w:t>
      </w:r>
    </w:p>
    <w:p w:rsidR="005D1396" w:rsidRDefault="005D1396" w:rsidP="00884123">
      <w:pPr>
        <w:jc w:val="both"/>
      </w:pPr>
    </w:p>
    <w:p w:rsidR="005D1396" w:rsidRDefault="00FE0794" w:rsidP="00884123">
      <w:pPr>
        <w:rPr>
          <w:b/>
        </w:rPr>
      </w:pPr>
      <w:r>
        <w:t xml:space="preserve">Składki płatne </w:t>
      </w:r>
      <w:r w:rsidRPr="00FE0794">
        <w:rPr>
          <w:b/>
        </w:rPr>
        <w:t xml:space="preserve">tylko </w:t>
      </w:r>
      <w:r w:rsidRPr="00CD2E1C">
        <w:rPr>
          <w:b/>
        </w:rPr>
        <w:t>przelewem</w:t>
      </w:r>
      <w:r>
        <w:t xml:space="preserve"> na konto bankowe stowarzyszenia: </w:t>
      </w:r>
      <w:r w:rsidRPr="00872B0B">
        <w:rPr>
          <w:b/>
        </w:rPr>
        <w:t>BZ WBK 17 1090 1926 0000 0001 2100 6746,  t</w:t>
      </w:r>
      <w:r>
        <w:rPr>
          <w:b/>
        </w:rPr>
        <w:t>ytułem</w:t>
      </w:r>
      <w:r w:rsidR="00FA5AD3">
        <w:rPr>
          <w:b/>
        </w:rPr>
        <w:t>: składka członkowska (</w:t>
      </w:r>
      <w:r w:rsidR="00816C15">
        <w:rPr>
          <w:b/>
        </w:rPr>
        <w:t>zbiorczą kwotą zaległą</w:t>
      </w:r>
      <w:r w:rsidR="00FA5AD3">
        <w:rPr>
          <w:b/>
        </w:rPr>
        <w:t>, tabela zaległości została wysłana do wszystkich</w:t>
      </w:r>
      <w:r w:rsidR="00816C15">
        <w:rPr>
          <w:b/>
        </w:rPr>
        <w:t>).</w:t>
      </w:r>
    </w:p>
    <w:p w:rsidR="005D1396" w:rsidRDefault="005D1396" w:rsidP="00884123">
      <w:pPr>
        <w:rPr>
          <w:b/>
        </w:rPr>
      </w:pPr>
    </w:p>
    <w:p w:rsidR="00FE0794" w:rsidRDefault="00CD2E1C" w:rsidP="00884123">
      <w:r>
        <w:tab/>
      </w:r>
      <w:r w:rsidRPr="00294F10">
        <w:t xml:space="preserve"> </w:t>
      </w:r>
      <w:r w:rsidR="00884123">
        <w:tab/>
      </w:r>
      <w:r w:rsidR="00884123">
        <w:tab/>
      </w:r>
      <w:r w:rsidR="00884123">
        <w:tab/>
      </w:r>
      <w:r w:rsidR="00884123">
        <w:tab/>
      </w:r>
      <w:r w:rsidR="00884123">
        <w:tab/>
      </w:r>
      <w:r w:rsidR="00884123">
        <w:tab/>
      </w:r>
      <w:r w:rsidR="00884123">
        <w:tab/>
        <w:t xml:space="preserve">     </w:t>
      </w:r>
      <w:r w:rsidR="00FE0794">
        <w:tab/>
      </w:r>
      <w:r w:rsidR="00FE0794">
        <w:tab/>
        <w:t xml:space="preserve">   </w:t>
      </w:r>
    </w:p>
    <w:p w:rsidR="00CD2E1C" w:rsidRDefault="00FE0794" w:rsidP="00FE0794">
      <w:pPr>
        <w:ind w:left="4956" w:firstLine="708"/>
      </w:pPr>
      <w:r>
        <w:t xml:space="preserve">      </w:t>
      </w:r>
      <w:r w:rsidR="005A2097">
        <w:t>z</w:t>
      </w:r>
      <w:r w:rsidR="00CD2E1C" w:rsidRPr="00294F10">
        <w:t xml:space="preserve"> poważaniem</w:t>
      </w:r>
    </w:p>
    <w:p w:rsidR="00884123" w:rsidRDefault="00BB04F3" w:rsidP="00CD2E1C">
      <w:pPr>
        <w:spacing w:line="360" w:lineRule="auto"/>
        <w:ind w:firstLine="4395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172720</wp:posOffset>
            </wp:positionV>
            <wp:extent cx="2171700" cy="323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23">
        <w:t xml:space="preserve">w imieniu zarządu </w:t>
      </w:r>
    </w:p>
    <w:p w:rsidR="00884123" w:rsidRDefault="00884123" w:rsidP="00CD2E1C">
      <w:pPr>
        <w:spacing w:line="360" w:lineRule="auto"/>
        <w:ind w:firstLine="4395"/>
        <w:jc w:val="center"/>
      </w:pPr>
    </w:p>
    <w:p w:rsidR="00884123" w:rsidRDefault="00884123" w:rsidP="00884123">
      <w:pPr>
        <w:ind w:firstLine="4394"/>
        <w:jc w:val="center"/>
      </w:pPr>
      <w:r>
        <w:t xml:space="preserve">Prezes </w:t>
      </w:r>
    </w:p>
    <w:p w:rsidR="00CD2E1C" w:rsidRDefault="00884123" w:rsidP="00FE0794">
      <w:pPr>
        <w:ind w:firstLine="4394"/>
        <w:jc w:val="center"/>
        <w:rPr>
          <w:b/>
          <w:iCs/>
          <w:u w:val="single"/>
        </w:rPr>
      </w:pPr>
      <w:r>
        <w:t>LGD Partnerstwo Ducha Gór</w:t>
      </w:r>
    </w:p>
    <w:sectPr w:rsidR="00CD2E1C" w:rsidSect="00EE3F23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BE" w:rsidRDefault="001065BE" w:rsidP="00D361E2">
      <w:r>
        <w:separator/>
      </w:r>
    </w:p>
  </w:endnote>
  <w:endnote w:type="continuationSeparator" w:id="0">
    <w:p w:rsidR="001065BE" w:rsidRDefault="001065BE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E9" w:rsidRDefault="00E447E9">
    <w:pPr>
      <w:pStyle w:val="Stopka"/>
    </w:pPr>
  </w:p>
  <w:tbl>
    <w:tblPr>
      <w:tblW w:w="10101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FE0794" w:rsidRPr="00D361E2" w:rsidTr="00FE0794">
      <w:trPr>
        <w:trHeight w:val="706"/>
      </w:trPr>
      <w:tc>
        <w:tcPr>
          <w:tcW w:w="1258" w:type="dxa"/>
        </w:tcPr>
        <w:p w:rsidR="00FE0794" w:rsidRPr="00D361E2" w:rsidRDefault="00BB04F3" w:rsidP="00677802">
          <w:pPr>
            <w:jc w:val="right"/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>
                <wp:extent cx="504825" cy="438150"/>
                <wp:effectExtent l="0" t="0" r="9525" b="0"/>
                <wp:docPr id="3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FE0794" w:rsidRPr="00D361E2" w:rsidRDefault="00FE0794" w:rsidP="00D361E2">
          <w:pPr>
            <w:rPr>
              <w:b/>
              <w:sz w:val="18"/>
              <w:szCs w:val="18"/>
            </w:rPr>
          </w:pPr>
        </w:p>
        <w:p w:rsidR="00FE0794" w:rsidRPr="00D361E2" w:rsidRDefault="00FE0794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FE0794" w:rsidRPr="00D361E2" w:rsidRDefault="00FE0794" w:rsidP="00D361E2">
          <w:pPr>
            <w:rPr>
              <w:b/>
              <w:sz w:val="16"/>
              <w:szCs w:val="16"/>
            </w:rPr>
          </w:pP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Siedziba</w:t>
          </w:r>
          <w:r w:rsidRPr="00D361E2">
            <w:rPr>
              <w:b/>
              <w:sz w:val="16"/>
              <w:szCs w:val="16"/>
            </w:rPr>
            <w:t>: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</w:p>
      </w:tc>
      <w:tc>
        <w:tcPr>
          <w:tcW w:w="2037" w:type="dxa"/>
        </w:tcPr>
        <w:p w:rsidR="00FE0794" w:rsidRPr="006D1C2F" w:rsidRDefault="00FE0794" w:rsidP="00D361E2">
          <w:pPr>
            <w:rPr>
              <w:b/>
              <w:sz w:val="16"/>
              <w:szCs w:val="16"/>
              <w:lang w:val="de-DE"/>
            </w:rPr>
          </w:pPr>
        </w:p>
        <w:p w:rsidR="00FE0794" w:rsidRPr="002A5197" w:rsidRDefault="001065BE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FE0794" w:rsidRPr="002A5197">
              <w:rPr>
                <w:b/>
                <w:sz w:val="16"/>
                <w:lang w:val="de-DE"/>
              </w:rPr>
              <w:t>www.duchgor.org</w:t>
            </w:r>
          </w:hyperlink>
          <w:r w:rsidR="00FE0794" w:rsidRPr="002A5197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="00FE0794" w:rsidRPr="002A5197">
              <w:rPr>
                <w:b/>
                <w:sz w:val="16"/>
                <w:lang w:val="de-DE"/>
              </w:rPr>
              <w:t>sekretariat@duchgor.org</w:t>
            </w:r>
          </w:hyperlink>
          <w:r w:rsidR="00FE0794" w:rsidRPr="002A5197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FE0794" w:rsidRPr="002A5197" w:rsidRDefault="00FE0794" w:rsidP="00D361E2">
          <w:pPr>
            <w:rPr>
              <w:b/>
              <w:sz w:val="16"/>
              <w:szCs w:val="16"/>
              <w:lang w:val="de-DE"/>
            </w:rPr>
          </w:pPr>
        </w:p>
        <w:p w:rsidR="00FE0794" w:rsidRPr="00D361E2" w:rsidRDefault="00FE0794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FE0794" w:rsidRPr="00D361E2" w:rsidRDefault="00FE0794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FE0794" w:rsidRPr="00D361E2" w:rsidRDefault="00FE0794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E447E9" w:rsidRDefault="00E4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BE" w:rsidRDefault="001065BE" w:rsidP="00D361E2">
      <w:r>
        <w:separator/>
      </w:r>
    </w:p>
  </w:footnote>
  <w:footnote w:type="continuationSeparator" w:id="0">
    <w:p w:rsidR="001065BE" w:rsidRDefault="001065BE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E9" w:rsidRDefault="001065BE" w:rsidP="00D361E2">
    <w:pPr>
      <w:pStyle w:val="Nagwek"/>
      <w:jc w:val="center"/>
      <w:rPr>
        <w:i/>
        <w:i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pt;margin-top:.55pt;width:108pt;height:75pt;z-index:-251659776">
          <v:imagedata r:id="rId1" o:title=""/>
        </v:shape>
        <o:OLEObject Type="Embed" ProgID="CorelDRAW.Graphic.12" ShapeID="_x0000_s2049" DrawAspect="Content" ObjectID="_1497177541" r:id="rId2"/>
      </w:pict>
    </w:r>
    <w:r>
      <w:rPr>
        <w:noProof/>
      </w:rPr>
      <w:pict>
        <v:shape id="_x0000_s2050" type="#_x0000_t75" style="position:absolute;left:0;text-align:left;margin-left:204.4pt;margin-top:.55pt;width:64.5pt;height:64.5pt;z-index:-251658752">
          <v:imagedata r:id="rId3" o:title=""/>
        </v:shape>
        <o:OLEObject Type="Embed" ProgID="CorelDRAW.Graphic.12" ShapeID="_x0000_s2050" DrawAspect="Content" ObjectID="_1497177542" r:id="rId4"/>
      </w:pict>
    </w:r>
    <w:r w:rsidR="00BB04F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90625" cy="771525"/>
          <wp:effectExtent l="0" t="0" r="9525" b="9525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7E9">
      <w:t xml:space="preserve">        </w:t>
    </w:r>
    <w:r w:rsidR="00E447E9" w:rsidRPr="00DC7C60">
      <w:t xml:space="preserve">                      </w:t>
    </w:r>
    <w:r w:rsidR="00E447E9" w:rsidRPr="00DC7C60">
      <w:rPr>
        <w:rFonts w:ascii="Verdana" w:hAnsi="Verdana"/>
      </w:rPr>
      <w:t xml:space="preserve">               </w:t>
    </w:r>
    <w:r w:rsidR="00E447E9" w:rsidRPr="00DC7C60">
      <w:rPr>
        <w:i/>
        <w:iCs/>
      </w:rPr>
      <w:t xml:space="preserve">                                      </w:t>
    </w:r>
  </w:p>
  <w:p w:rsidR="00E447E9" w:rsidRDefault="00E447E9" w:rsidP="00D361E2">
    <w:pPr>
      <w:rPr>
        <w:b/>
        <w:sz w:val="18"/>
        <w:szCs w:val="18"/>
      </w:rPr>
    </w:pPr>
  </w:p>
  <w:p w:rsidR="00E447E9" w:rsidRDefault="00E447E9" w:rsidP="00D361E2">
    <w:pPr>
      <w:jc w:val="center"/>
      <w:rPr>
        <w:b/>
        <w:sz w:val="18"/>
        <w:szCs w:val="18"/>
      </w:rPr>
    </w:pPr>
  </w:p>
  <w:p w:rsidR="00E447E9" w:rsidRDefault="00E447E9" w:rsidP="00D361E2">
    <w:pPr>
      <w:jc w:val="center"/>
      <w:rPr>
        <w:b/>
        <w:sz w:val="18"/>
        <w:szCs w:val="18"/>
      </w:rPr>
    </w:pPr>
  </w:p>
  <w:p w:rsidR="00E447E9" w:rsidRDefault="00E447E9" w:rsidP="00D361E2">
    <w:pPr>
      <w:jc w:val="center"/>
      <w:rPr>
        <w:b/>
        <w:sz w:val="18"/>
        <w:szCs w:val="18"/>
      </w:rPr>
    </w:pPr>
  </w:p>
  <w:p w:rsidR="00E447E9" w:rsidRDefault="00E447E9" w:rsidP="00D361E2">
    <w:pPr>
      <w:tabs>
        <w:tab w:val="left" w:pos="2805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FE0794" w:rsidRDefault="00FE0794" w:rsidP="00D361E2">
    <w:pPr>
      <w:tabs>
        <w:tab w:val="left" w:pos="2805"/>
      </w:tabs>
      <w:rPr>
        <w:b/>
        <w:sz w:val="18"/>
        <w:szCs w:val="18"/>
      </w:rPr>
    </w:pPr>
  </w:p>
  <w:p w:rsidR="00FE0794" w:rsidRDefault="00FE0794" w:rsidP="00D361E2">
    <w:pPr>
      <w:tabs>
        <w:tab w:val="left" w:pos="2805"/>
      </w:tabs>
      <w:rPr>
        <w:b/>
        <w:sz w:val="18"/>
        <w:szCs w:val="18"/>
      </w:rPr>
    </w:pPr>
  </w:p>
  <w:p w:rsidR="00E447E9" w:rsidRDefault="00E447E9" w:rsidP="00D361E2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DA32B5"/>
    <w:multiLevelType w:val="hybridMultilevel"/>
    <w:tmpl w:val="FD507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521E5"/>
    <w:multiLevelType w:val="hybridMultilevel"/>
    <w:tmpl w:val="0B6C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1767"/>
    <w:multiLevelType w:val="hybridMultilevel"/>
    <w:tmpl w:val="B3A0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B4D9A"/>
    <w:multiLevelType w:val="hybridMultilevel"/>
    <w:tmpl w:val="633A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73222"/>
    <w:multiLevelType w:val="hybridMultilevel"/>
    <w:tmpl w:val="9CE4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04A9C"/>
    <w:multiLevelType w:val="hybridMultilevel"/>
    <w:tmpl w:val="2B5238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B36E9"/>
    <w:multiLevelType w:val="hybridMultilevel"/>
    <w:tmpl w:val="8BF6F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514A3"/>
    <w:multiLevelType w:val="hybridMultilevel"/>
    <w:tmpl w:val="7EFE338A"/>
    <w:lvl w:ilvl="0" w:tplc="4FB8B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BC62EC"/>
    <w:multiLevelType w:val="hybridMultilevel"/>
    <w:tmpl w:val="03D2C82E"/>
    <w:lvl w:ilvl="0" w:tplc="EA00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61DAB"/>
    <w:multiLevelType w:val="hybridMultilevel"/>
    <w:tmpl w:val="7C44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21818"/>
    <w:multiLevelType w:val="hybridMultilevel"/>
    <w:tmpl w:val="23389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1B2ED5"/>
    <w:multiLevelType w:val="hybridMultilevel"/>
    <w:tmpl w:val="B9D804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8448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5F37ABF"/>
    <w:multiLevelType w:val="hybridMultilevel"/>
    <w:tmpl w:val="2AD0D54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ADF0D0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2"/>
    <w:rsid w:val="0000706A"/>
    <w:rsid w:val="00011039"/>
    <w:rsid w:val="00020D2D"/>
    <w:rsid w:val="00053ED5"/>
    <w:rsid w:val="00080CDB"/>
    <w:rsid w:val="000A0A19"/>
    <w:rsid w:val="000C702C"/>
    <w:rsid w:val="000D210E"/>
    <w:rsid w:val="000E19E1"/>
    <w:rsid w:val="000E2853"/>
    <w:rsid w:val="000F406D"/>
    <w:rsid w:val="000F4733"/>
    <w:rsid w:val="000F4DDE"/>
    <w:rsid w:val="000F7356"/>
    <w:rsid w:val="001008D7"/>
    <w:rsid w:val="00105536"/>
    <w:rsid w:val="001065BE"/>
    <w:rsid w:val="00122C87"/>
    <w:rsid w:val="0013043D"/>
    <w:rsid w:val="001309CE"/>
    <w:rsid w:val="001368FD"/>
    <w:rsid w:val="00143F09"/>
    <w:rsid w:val="00147AF4"/>
    <w:rsid w:val="001508BD"/>
    <w:rsid w:val="00160CB4"/>
    <w:rsid w:val="00172061"/>
    <w:rsid w:val="001A0B79"/>
    <w:rsid w:val="001B1488"/>
    <w:rsid w:val="001B5F2D"/>
    <w:rsid w:val="001C5CFD"/>
    <w:rsid w:val="001D5CDE"/>
    <w:rsid w:val="001F109E"/>
    <w:rsid w:val="002002BD"/>
    <w:rsid w:val="00233A70"/>
    <w:rsid w:val="00244419"/>
    <w:rsid w:val="0029025A"/>
    <w:rsid w:val="002A3FAF"/>
    <w:rsid w:val="002A5197"/>
    <w:rsid w:val="002C6342"/>
    <w:rsid w:val="002E7138"/>
    <w:rsid w:val="003556E6"/>
    <w:rsid w:val="00362DD6"/>
    <w:rsid w:val="00363573"/>
    <w:rsid w:val="00364CE8"/>
    <w:rsid w:val="00385E99"/>
    <w:rsid w:val="00390243"/>
    <w:rsid w:val="00391DEF"/>
    <w:rsid w:val="003A1EBE"/>
    <w:rsid w:val="003B0346"/>
    <w:rsid w:val="003C0E20"/>
    <w:rsid w:val="003E7F21"/>
    <w:rsid w:val="00405805"/>
    <w:rsid w:val="00416250"/>
    <w:rsid w:val="00426125"/>
    <w:rsid w:val="00431E2C"/>
    <w:rsid w:val="00444946"/>
    <w:rsid w:val="0047093E"/>
    <w:rsid w:val="004801EB"/>
    <w:rsid w:val="00497068"/>
    <w:rsid w:val="004A6947"/>
    <w:rsid w:val="004D1DEC"/>
    <w:rsid w:val="00544B5E"/>
    <w:rsid w:val="00561BFE"/>
    <w:rsid w:val="005A2097"/>
    <w:rsid w:val="005C3E28"/>
    <w:rsid w:val="005C6C34"/>
    <w:rsid w:val="005D1396"/>
    <w:rsid w:val="005F37D9"/>
    <w:rsid w:val="006328B7"/>
    <w:rsid w:val="006574D3"/>
    <w:rsid w:val="00666F63"/>
    <w:rsid w:val="00667870"/>
    <w:rsid w:val="00677802"/>
    <w:rsid w:val="00677D53"/>
    <w:rsid w:val="006D1C2F"/>
    <w:rsid w:val="006D2F5B"/>
    <w:rsid w:val="00704E20"/>
    <w:rsid w:val="007160A0"/>
    <w:rsid w:val="00772A98"/>
    <w:rsid w:val="007A046F"/>
    <w:rsid w:val="007A6461"/>
    <w:rsid w:val="007B6B1A"/>
    <w:rsid w:val="007D4F22"/>
    <w:rsid w:val="007D7BA4"/>
    <w:rsid w:val="007F1F24"/>
    <w:rsid w:val="00816C15"/>
    <w:rsid w:val="00821FDB"/>
    <w:rsid w:val="00833A0C"/>
    <w:rsid w:val="00836CE9"/>
    <w:rsid w:val="008446FC"/>
    <w:rsid w:val="008504EE"/>
    <w:rsid w:val="00862F28"/>
    <w:rsid w:val="0086450B"/>
    <w:rsid w:val="00872B0B"/>
    <w:rsid w:val="00884123"/>
    <w:rsid w:val="00884F8F"/>
    <w:rsid w:val="00894221"/>
    <w:rsid w:val="008C30D6"/>
    <w:rsid w:val="008E19AA"/>
    <w:rsid w:val="008E770A"/>
    <w:rsid w:val="008F1F33"/>
    <w:rsid w:val="00954DF2"/>
    <w:rsid w:val="00972726"/>
    <w:rsid w:val="00993EF0"/>
    <w:rsid w:val="009B1EC5"/>
    <w:rsid w:val="009C7078"/>
    <w:rsid w:val="009D28B9"/>
    <w:rsid w:val="009D33A8"/>
    <w:rsid w:val="009D54A8"/>
    <w:rsid w:val="009E4612"/>
    <w:rsid w:val="009E5768"/>
    <w:rsid w:val="00A17E3C"/>
    <w:rsid w:val="00A40297"/>
    <w:rsid w:val="00A813A3"/>
    <w:rsid w:val="00A87B6B"/>
    <w:rsid w:val="00A964BC"/>
    <w:rsid w:val="00A9767F"/>
    <w:rsid w:val="00AA3AE1"/>
    <w:rsid w:val="00AC4248"/>
    <w:rsid w:val="00AD28A4"/>
    <w:rsid w:val="00AD6A12"/>
    <w:rsid w:val="00B029C4"/>
    <w:rsid w:val="00B03067"/>
    <w:rsid w:val="00B16556"/>
    <w:rsid w:val="00B37511"/>
    <w:rsid w:val="00B51CB0"/>
    <w:rsid w:val="00B731A9"/>
    <w:rsid w:val="00BA5297"/>
    <w:rsid w:val="00BB04F3"/>
    <w:rsid w:val="00BC6120"/>
    <w:rsid w:val="00BC683F"/>
    <w:rsid w:val="00BD3CA8"/>
    <w:rsid w:val="00C01972"/>
    <w:rsid w:val="00C31866"/>
    <w:rsid w:val="00C32DB4"/>
    <w:rsid w:val="00C5351D"/>
    <w:rsid w:val="00C6590E"/>
    <w:rsid w:val="00C67A3B"/>
    <w:rsid w:val="00C73A95"/>
    <w:rsid w:val="00C90177"/>
    <w:rsid w:val="00CC6F98"/>
    <w:rsid w:val="00CD2E1C"/>
    <w:rsid w:val="00CF0D66"/>
    <w:rsid w:val="00CF530D"/>
    <w:rsid w:val="00D0126E"/>
    <w:rsid w:val="00D14503"/>
    <w:rsid w:val="00D361E2"/>
    <w:rsid w:val="00D72339"/>
    <w:rsid w:val="00D72E32"/>
    <w:rsid w:val="00D73554"/>
    <w:rsid w:val="00D765B7"/>
    <w:rsid w:val="00DA1EB4"/>
    <w:rsid w:val="00DA7A7C"/>
    <w:rsid w:val="00DB4F68"/>
    <w:rsid w:val="00DC7C60"/>
    <w:rsid w:val="00DD05F8"/>
    <w:rsid w:val="00DE1CDF"/>
    <w:rsid w:val="00DF76F8"/>
    <w:rsid w:val="00E04E27"/>
    <w:rsid w:val="00E13398"/>
    <w:rsid w:val="00E14644"/>
    <w:rsid w:val="00E14ADA"/>
    <w:rsid w:val="00E4470E"/>
    <w:rsid w:val="00E447E9"/>
    <w:rsid w:val="00E44B5F"/>
    <w:rsid w:val="00E53942"/>
    <w:rsid w:val="00E77F4A"/>
    <w:rsid w:val="00E95A9B"/>
    <w:rsid w:val="00EA124F"/>
    <w:rsid w:val="00EA628F"/>
    <w:rsid w:val="00EA653D"/>
    <w:rsid w:val="00EC087B"/>
    <w:rsid w:val="00EC10EB"/>
    <w:rsid w:val="00EC2060"/>
    <w:rsid w:val="00EC65D7"/>
    <w:rsid w:val="00ED54D6"/>
    <w:rsid w:val="00ED6B55"/>
    <w:rsid w:val="00EE3F23"/>
    <w:rsid w:val="00F30A36"/>
    <w:rsid w:val="00F33864"/>
    <w:rsid w:val="00F91E7F"/>
    <w:rsid w:val="00FA0DAC"/>
    <w:rsid w:val="00FA5AD3"/>
    <w:rsid w:val="00FB1076"/>
    <w:rsid w:val="00FB7EED"/>
    <w:rsid w:val="00FE0794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E5394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Uwydatnienie">
    <w:name w:val="Emphasis"/>
    <w:uiPriority w:val="99"/>
    <w:qFormat/>
    <w:rsid w:val="00497068"/>
    <w:rPr>
      <w:rFonts w:cs="Times New Roman"/>
      <w:i/>
    </w:rPr>
  </w:style>
  <w:style w:type="paragraph" w:customStyle="1" w:styleId="Akapitzlist2">
    <w:name w:val="Akapit z listą2"/>
    <w:basedOn w:val="Normalny"/>
    <w:uiPriority w:val="99"/>
    <w:rsid w:val="002E7138"/>
    <w:pPr>
      <w:ind w:left="720"/>
    </w:pPr>
  </w:style>
  <w:style w:type="paragraph" w:styleId="Akapitzlist">
    <w:name w:val="List Paragraph"/>
    <w:basedOn w:val="Normalny"/>
    <w:uiPriority w:val="99"/>
    <w:qFormat/>
    <w:rsid w:val="000F4DDE"/>
    <w:pPr>
      <w:ind w:left="720"/>
      <w:contextualSpacing/>
    </w:pPr>
  </w:style>
  <w:style w:type="character" w:styleId="Hipercze">
    <w:name w:val="Hyperlink"/>
    <w:semiHidden/>
    <w:rsid w:val="00CD2E1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D2E1C"/>
    <w:pPr>
      <w:jc w:val="both"/>
    </w:pPr>
    <w:rPr>
      <w:szCs w:val="22"/>
    </w:rPr>
  </w:style>
  <w:style w:type="character" w:customStyle="1" w:styleId="TekstpodstawowyZnak">
    <w:name w:val="Tekst podstawowy Znak"/>
    <w:link w:val="Tekstpodstawowy"/>
    <w:semiHidden/>
    <w:rsid w:val="00CD2E1C"/>
    <w:rPr>
      <w:sz w:val="24"/>
      <w:szCs w:val="22"/>
    </w:rPr>
  </w:style>
  <w:style w:type="paragraph" w:customStyle="1" w:styleId="Znak1">
    <w:name w:val="Znak1"/>
    <w:basedOn w:val="Normalny"/>
    <w:rsid w:val="00CD2E1C"/>
  </w:style>
  <w:style w:type="character" w:styleId="Odwoaniedokomentarza">
    <w:name w:val="annotation reference"/>
    <w:uiPriority w:val="99"/>
    <w:semiHidden/>
    <w:unhideWhenUsed/>
    <w:rsid w:val="0088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1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1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E5394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Uwydatnienie">
    <w:name w:val="Emphasis"/>
    <w:uiPriority w:val="99"/>
    <w:qFormat/>
    <w:rsid w:val="00497068"/>
    <w:rPr>
      <w:rFonts w:cs="Times New Roman"/>
      <w:i/>
    </w:rPr>
  </w:style>
  <w:style w:type="paragraph" w:customStyle="1" w:styleId="Akapitzlist2">
    <w:name w:val="Akapit z listą2"/>
    <w:basedOn w:val="Normalny"/>
    <w:uiPriority w:val="99"/>
    <w:rsid w:val="002E7138"/>
    <w:pPr>
      <w:ind w:left="720"/>
    </w:pPr>
  </w:style>
  <w:style w:type="paragraph" w:styleId="Akapitzlist">
    <w:name w:val="List Paragraph"/>
    <w:basedOn w:val="Normalny"/>
    <w:uiPriority w:val="99"/>
    <w:qFormat/>
    <w:rsid w:val="000F4DDE"/>
    <w:pPr>
      <w:ind w:left="720"/>
      <w:contextualSpacing/>
    </w:pPr>
  </w:style>
  <w:style w:type="character" w:styleId="Hipercze">
    <w:name w:val="Hyperlink"/>
    <w:semiHidden/>
    <w:rsid w:val="00CD2E1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D2E1C"/>
    <w:pPr>
      <w:jc w:val="both"/>
    </w:pPr>
    <w:rPr>
      <w:szCs w:val="22"/>
    </w:rPr>
  </w:style>
  <w:style w:type="character" w:customStyle="1" w:styleId="TekstpodstawowyZnak">
    <w:name w:val="Tekst podstawowy Znak"/>
    <w:link w:val="Tekstpodstawowy"/>
    <w:semiHidden/>
    <w:rsid w:val="00CD2E1C"/>
    <w:rPr>
      <w:sz w:val="24"/>
      <w:szCs w:val="22"/>
    </w:rPr>
  </w:style>
  <w:style w:type="paragraph" w:customStyle="1" w:styleId="Znak1">
    <w:name w:val="Znak1"/>
    <w:basedOn w:val="Normalny"/>
    <w:rsid w:val="00CD2E1C"/>
  </w:style>
  <w:style w:type="character" w:styleId="Odwoaniedokomentarza">
    <w:name w:val="annotation reference"/>
    <w:uiPriority w:val="99"/>
    <w:semiHidden/>
    <w:unhideWhenUsed/>
    <w:rsid w:val="0088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1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1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L/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L/</dc:title>
  <dc:subject/>
  <dc:creator>Admin</dc:creator>
  <cp:keywords/>
  <dc:description/>
  <cp:lastModifiedBy>user</cp:lastModifiedBy>
  <cp:revision>2</cp:revision>
  <cp:lastPrinted>2014-01-03T08:43:00Z</cp:lastPrinted>
  <dcterms:created xsi:type="dcterms:W3CDTF">2015-06-30T11:53:00Z</dcterms:created>
  <dcterms:modified xsi:type="dcterms:W3CDTF">2015-06-30T11:53:00Z</dcterms:modified>
</cp:coreProperties>
</file>